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534" w:rsidRPr="00CC3324" w:rsidRDefault="00367534" w:rsidP="00367534">
      <w:pPr>
        <w:pStyle w:val="Heading1"/>
        <w:rPr>
          <w:color w:val="0000FF"/>
          <w:rtl/>
        </w:rPr>
      </w:pPr>
      <w:r>
        <w:rPr>
          <w:rFonts w:hint="cs"/>
          <w:color w:val="0000FF"/>
          <w:rtl/>
        </w:rPr>
        <w:t xml:space="preserve">العلوم الاجتماعية </w:t>
      </w:r>
    </w:p>
    <w:p w:rsidR="00367534" w:rsidRPr="00226A9E" w:rsidRDefault="00367534" w:rsidP="00367534">
      <w:pPr>
        <w:pStyle w:val="Heading2"/>
      </w:pPr>
      <w: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جغرافيا</w:t>
      </w:r>
    </w:p>
    <w:p w:rsidR="00367534" w:rsidRPr="005C4F4C" w:rsidRDefault="00367534" w:rsidP="00367534">
      <w:pPr>
        <w:pStyle w:val="Heading3"/>
        <w:rPr>
          <w:sz w:val="28"/>
        </w:rPr>
      </w:pPr>
      <w:r>
        <w:rPr>
          <w:rFonts w:hint="cs"/>
          <w:sz w:val="28"/>
          <w:rtl/>
        </w:rPr>
        <w:t xml:space="preserve">حدود سياسية </w:t>
      </w:r>
      <w:r>
        <w:rPr>
          <w:sz w:val="28"/>
          <w:rtl/>
        </w:rPr>
        <w:t>–</w:t>
      </w:r>
      <w:r>
        <w:rPr>
          <w:rFonts w:hint="cs"/>
          <w:sz w:val="28"/>
          <w:rtl/>
        </w:rPr>
        <w:t xml:space="preserve"> أقطار عربية</w:t>
      </w:r>
      <w:r w:rsidRPr="00226A9E">
        <w:rPr>
          <w:rFonts w:hint="cs"/>
          <w:sz w:val="28"/>
          <w:rtl/>
        </w:rPr>
        <w:t xml:space="preserve"> </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3"/>
        <w:gridCol w:w="236"/>
        <w:gridCol w:w="2087"/>
        <w:gridCol w:w="4237"/>
      </w:tblGrid>
      <w:tr w:rsidR="00367534" w:rsidRPr="00997079" w:rsidTr="00A24347">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367534" w:rsidRPr="00AA194D" w:rsidRDefault="00367534" w:rsidP="00A24347">
            <w:pPr>
              <w:jc w:val="both"/>
              <w:rPr>
                <w:b/>
                <w:bCs/>
                <w:color w:val="0000FF"/>
                <w:sz w:val="32"/>
                <w:szCs w:val="32"/>
              </w:rPr>
            </w:pPr>
            <w:r>
              <w:rPr>
                <w:rFonts w:hint="cs"/>
                <w:b/>
                <w:bCs/>
                <w:color w:val="0000FF"/>
                <w:sz w:val="32"/>
                <w:szCs w:val="32"/>
                <w:rtl/>
              </w:rPr>
              <w:t>42</w:t>
            </w:r>
          </w:p>
        </w:tc>
        <w:tc>
          <w:tcPr>
            <w:tcW w:w="236" w:type="dxa"/>
            <w:tcBorders>
              <w:top w:val="nil"/>
              <w:left w:val="single" w:sz="12" w:space="0" w:color="auto"/>
              <w:bottom w:val="nil"/>
              <w:right w:val="nil"/>
            </w:tcBorders>
          </w:tcPr>
          <w:p w:rsidR="00367534" w:rsidRPr="00997079" w:rsidRDefault="00367534" w:rsidP="00A24347">
            <w:pPr>
              <w:jc w:val="both"/>
              <w:rPr>
                <w:b/>
                <w:bCs/>
              </w:rPr>
            </w:pPr>
          </w:p>
        </w:tc>
        <w:tc>
          <w:tcPr>
            <w:tcW w:w="2087" w:type="dxa"/>
            <w:tcBorders>
              <w:top w:val="nil"/>
              <w:left w:val="nil"/>
              <w:bottom w:val="nil"/>
              <w:right w:val="nil"/>
            </w:tcBorders>
          </w:tcPr>
          <w:p w:rsidR="00367534" w:rsidRPr="00006DAB" w:rsidRDefault="00367534" w:rsidP="00A24347">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367534" w:rsidRPr="00510AC6" w:rsidRDefault="00367534" w:rsidP="00A24347">
            <w:pPr>
              <w:jc w:val="both"/>
            </w:pPr>
            <w:r w:rsidRPr="00510AC6">
              <w:rPr>
                <w:rFonts w:hint="cs"/>
                <w:rtl/>
              </w:rPr>
              <w:t>451/427</w:t>
            </w:r>
          </w:p>
        </w:tc>
      </w:tr>
      <w:tr w:rsidR="00367534" w:rsidRPr="00997079" w:rsidTr="00A24347">
        <w:trPr>
          <w:cantSplit/>
        </w:trPr>
        <w:tc>
          <w:tcPr>
            <w:tcW w:w="653" w:type="dxa"/>
            <w:tcBorders>
              <w:top w:val="single" w:sz="12" w:space="0" w:color="auto"/>
              <w:left w:val="nil"/>
              <w:bottom w:val="nil"/>
              <w:right w:val="nil"/>
            </w:tcBorders>
            <w:vAlign w:val="center"/>
          </w:tcPr>
          <w:p w:rsidR="00367534" w:rsidRPr="00997079" w:rsidRDefault="00367534" w:rsidP="00A24347">
            <w:pPr>
              <w:jc w:val="both"/>
            </w:pPr>
          </w:p>
        </w:tc>
        <w:tc>
          <w:tcPr>
            <w:tcW w:w="236" w:type="dxa"/>
            <w:tcBorders>
              <w:top w:val="nil"/>
              <w:left w:val="nil"/>
              <w:bottom w:val="nil"/>
              <w:right w:val="nil"/>
            </w:tcBorders>
          </w:tcPr>
          <w:p w:rsidR="00367534" w:rsidRPr="00997079" w:rsidRDefault="00367534" w:rsidP="00A24347">
            <w:pPr>
              <w:jc w:val="both"/>
              <w:rPr>
                <w:b/>
                <w:bCs/>
              </w:rPr>
            </w:pPr>
          </w:p>
        </w:tc>
        <w:tc>
          <w:tcPr>
            <w:tcW w:w="2087" w:type="dxa"/>
            <w:tcBorders>
              <w:top w:val="nil"/>
              <w:left w:val="nil"/>
              <w:bottom w:val="nil"/>
              <w:right w:val="nil"/>
            </w:tcBorders>
          </w:tcPr>
          <w:p w:rsidR="00367534" w:rsidRPr="00006DAB" w:rsidRDefault="00367534" w:rsidP="00A24347">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367534" w:rsidRPr="00510AC6" w:rsidRDefault="00367534" w:rsidP="00A24347">
            <w:r w:rsidRPr="00510AC6">
              <w:rPr>
                <w:rFonts w:hint="cs"/>
                <w:rtl/>
              </w:rPr>
              <w:t>الحدود السياسية العربية المشرقية :أوضاعها الجغرافية والقانونية والحالية</w:t>
            </w:r>
          </w:p>
        </w:tc>
      </w:tr>
      <w:tr w:rsidR="00367534" w:rsidRPr="00997079" w:rsidTr="00A24347">
        <w:tc>
          <w:tcPr>
            <w:tcW w:w="653" w:type="dxa"/>
            <w:tcBorders>
              <w:top w:val="nil"/>
              <w:left w:val="nil"/>
              <w:bottom w:val="nil"/>
              <w:right w:val="nil"/>
            </w:tcBorders>
          </w:tcPr>
          <w:p w:rsidR="00367534" w:rsidRPr="00997079" w:rsidRDefault="00367534" w:rsidP="00A24347">
            <w:pPr>
              <w:jc w:val="both"/>
              <w:rPr>
                <w:b/>
                <w:bCs/>
              </w:rPr>
            </w:pPr>
          </w:p>
        </w:tc>
        <w:tc>
          <w:tcPr>
            <w:tcW w:w="236" w:type="dxa"/>
            <w:tcBorders>
              <w:top w:val="nil"/>
              <w:left w:val="nil"/>
              <w:bottom w:val="nil"/>
              <w:right w:val="nil"/>
            </w:tcBorders>
          </w:tcPr>
          <w:p w:rsidR="00367534" w:rsidRPr="00997079" w:rsidRDefault="00367534" w:rsidP="00A24347">
            <w:pPr>
              <w:jc w:val="both"/>
              <w:rPr>
                <w:b/>
                <w:bCs/>
              </w:rPr>
            </w:pPr>
          </w:p>
        </w:tc>
        <w:tc>
          <w:tcPr>
            <w:tcW w:w="2087" w:type="dxa"/>
            <w:tcBorders>
              <w:top w:val="nil"/>
              <w:left w:val="nil"/>
              <w:bottom w:val="nil"/>
              <w:right w:val="nil"/>
            </w:tcBorders>
          </w:tcPr>
          <w:p w:rsidR="00367534" w:rsidRPr="00006DAB" w:rsidRDefault="00367534" w:rsidP="00A24347">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367534" w:rsidRPr="00510AC6" w:rsidRDefault="00367534" w:rsidP="00A24347">
            <w:pPr>
              <w:ind w:left="1466" w:hanging="1440"/>
            </w:pPr>
            <w:r w:rsidRPr="00510AC6">
              <w:rPr>
                <w:rFonts w:hint="cs"/>
                <w:rtl/>
              </w:rPr>
              <w:t>أ. د.</w:t>
            </w:r>
            <w:r>
              <w:rPr>
                <w:rFonts w:hint="cs"/>
                <w:rtl/>
              </w:rPr>
              <w:t xml:space="preserve"> </w:t>
            </w:r>
            <w:r w:rsidRPr="00510AC6">
              <w:rPr>
                <w:rFonts w:hint="cs"/>
                <w:rtl/>
              </w:rPr>
              <w:t>عبد الرزا</w:t>
            </w:r>
            <w:r w:rsidRPr="00510AC6">
              <w:rPr>
                <w:rFonts w:hint="eastAsia"/>
                <w:rtl/>
              </w:rPr>
              <w:t>ق</w:t>
            </w:r>
            <w:r w:rsidRPr="00510AC6">
              <w:rPr>
                <w:rFonts w:hint="cs"/>
                <w:rtl/>
              </w:rPr>
              <w:t xml:space="preserve"> سليمان أحمد أبو داو</w:t>
            </w:r>
            <w:r w:rsidRPr="00510AC6">
              <w:rPr>
                <w:rFonts w:hint="eastAsia"/>
                <w:rtl/>
              </w:rPr>
              <w:t>د</w:t>
            </w:r>
          </w:p>
        </w:tc>
      </w:tr>
      <w:tr w:rsidR="00367534" w:rsidRPr="00997079" w:rsidTr="00A24347">
        <w:tc>
          <w:tcPr>
            <w:tcW w:w="653" w:type="dxa"/>
            <w:tcBorders>
              <w:top w:val="nil"/>
              <w:left w:val="nil"/>
              <w:bottom w:val="nil"/>
              <w:right w:val="nil"/>
            </w:tcBorders>
          </w:tcPr>
          <w:p w:rsidR="00367534" w:rsidRPr="00997079" w:rsidRDefault="00367534" w:rsidP="00A24347">
            <w:pPr>
              <w:jc w:val="both"/>
              <w:rPr>
                <w:b/>
                <w:bCs/>
              </w:rPr>
            </w:pPr>
          </w:p>
        </w:tc>
        <w:tc>
          <w:tcPr>
            <w:tcW w:w="236" w:type="dxa"/>
            <w:tcBorders>
              <w:top w:val="nil"/>
              <w:left w:val="nil"/>
              <w:bottom w:val="nil"/>
              <w:right w:val="nil"/>
            </w:tcBorders>
          </w:tcPr>
          <w:p w:rsidR="00367534" w:rsidRPr="00997079" w:rsidRDefault="00367534" w:rsidP="00A24347">
            <w:pPr>
              <w:jc w:val="both"/>
              <w:rPr>
                <w:b/>
                <w:bCs/>
              </w:rPr>
            </w:pPr>
          </w:p>
        </w:tc>
        <w:tc>
          <w:tcPr>
            <w:tcW w:w="2087" w:type="dxa"/>
            <w:tcBorders>
              <w:top w:val="nil"/>
              <w:left w:val="nil"/>
              <w:bottom w:val="nil"/>
              <w:right w:val="nil"/>
            </w:tcBorders>
          </w:tcPr>
          <w:p w:rsidR="00367534" w:rsidRPr="00006DAB" w:rsidRDefault="00367534" w:rsidP="00A24347">
            <w:pPr>
              <w:jc w:val="both"/>
              <w:rPr>
                <w:b/>
                <w:bCs/>
              </w:rPr>
            </w:pPr>
            <w:r w:rsidRPr="00006DAB">
              <w:rPr>
                <w:rFonts w:hint="cs"/>
                <w:b/>
                <w:bCs/>
                <w:rtl/>
              </w:rPr>
              <w:t>الباحثون المشاركون</w:t>
            </w:r>
            <w:r>
              <w:rPr>
                <w:rFonts w:hint="cs"/>
                <w:b/>
                <w:bCs/>
                <w:rtl/>
              </w:rPr>
              <w:t xml:space="preserve">   :</w:t>
            </w:r>
          </w:p>
        </w:tc>
        <w:tc>
          <w:tcPr>
            <w:tcW w:w="4237" w:type="dxa"/>
            <w:tcBorders>
              <w:top w:val="nil"/>
              <w:left w:val="nil"/>
              <w:bottom w:val="nil"/>
              <w:right w:val="nil"/>
            </w:tcBorders>
          </w:tcPr>
          <w:p w:rsidR="00367534" w:rsidRPr="00510AC6" w:rsidRDefault="00367534" w:rsidP="00A24347">
            <w:pPr>
              <w:ind w:left="1646" w:hanging="1646"/>
              <w:jc w:val="both"/>
            </w:pPr>
            <w:r w:rsidRPr="00510AC6">
              <w:rPr>
                <w:rFonts w:hint="cs"/>
                <w:rtl/>
              </w:rPr>
              <w:t>د. محمد عوض العمري</w:t>
            </w:r>
          </w:p>
        </w:tc>
      </w:tr>
      <w:tr w:rsidR="00367534" w:rsidRPr="00997079" w:rsidTr="00A24347">
        <w:tc>
          <w:tcPr>
            <w:tcW w:w="653" w:type="dxa"/>
            <w:tcBorders>
              <w:top w:val="nil"/>
              <w:left w:val="nil"/>
              <w:bottom w:val="nil"/>
              <w:right w:val="nil"/>
            </w:tcBorders>
          </w:tcPr>
          <w:p w:rsidR="00367534" w:rsidRPr="00997079" w:rsidRDefault="00367534" w:rsidP="00A24347">
            <w:pPr>
              <w:jc w:val="both"/>
              <w:rPr>
                <w:b/>
                <w:bCs/>
              </w:rPr>
            </w:pPr>
          </w:p>
        </w:tc>
        <w:tc>
          <w:tcPr>
            <w:tcW w:w="236" w:type="dxa"/>
            <w:tcBorders>
              <w:top w:val="nil"/>
              <w:left w:val="nil"/>
              <w:bottom w:val="nil"/>
              <w:right w:val="nil"/>
            </w:tcBorders>
          </w:tcPr>
          <w:p w:rsidR="00367534" w:rsidRPr="00997079" w:rsidRDefault="00367534" w:rsidP="00A24347">
            <w:pPr>
              <w:jc w:val="both"/>
              <w:rPr>
                <w:b/>
                <w:bCs/>
              </w:rPr>
            </w:pPr>
          </w:p>
        </w:tc>
        <w:tc>
          <w:tcPr>
            <w:tcW w:w="2087" w:type="dxa"/>
            <w:tcBorders>
              <w:top w:val="nil"/>
              <w:left w:val="nil"/>
              <w:bottom w:val="nil"/>
              <w:right w:val="nil"/>
            </w:tcBorders>
          </w:tcPr>
          <w:p w:rsidR="00367534" w:rsidRPr="00006DAB" w:rsidRDefault="00367534" w:rsidP="00A24347">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367534" w:rsidRPr="00510AC6" w:rsidRDefault="00367534" w:rsidP="00A24347">
            <w:r w:rsidRPr="00510AC6">
              <w:rPr>
                <w:rFonts w:hint="cs"/>
                <w:rtl/>
              </w:rPr>
              <w:t>كلية الآداب والعلوم الإنسانية</w:t>
            </w:r>
          </w:p>
        </w:tc>
      </w:tr>
      <w:tr w:rsidR="00367534" w:rsidRPr="00997079" w:rsidTr="00A24347">
        <w:tc>
          <w:tcPr>
            <w:tcW w:w="653" w:type="dxa"/>
            <w:tcBorders>
              <w:top w:val="nil"/>
              <w:left w:val="nil"/>
              <w:bottom w:val="nil"/>
              <w:right w:val="nil"/>
            </w:tcBorders>
          </w:tcPr>
          <w:p w:rsidR="00367534" w:rsidRPr="00997079" w:rsidRDefault="00367534" w:rsidP="00A24347">
            <w:pPr>
              <w:jc w:val="both"/>
              <w:rPr>
                <w:b/>
                <w:bCs/>
              </w:rPr>
            </w:pPr>
          </w:p>
        </w:tc>
        <w:tc>
          <w:tcPr>
            <w:tcW w:w="236" w:type="dxa"/>
            <w:tcBorders>
              <w:top w:val="nil"/>
              <w:left w:val="nil"/>
              <w:bottom w:val="nil"/>
              <w:right w:val="nil"/>
            </w:tcBorders>
          </w:tcPr>
          <w:p w:rsidR="00367534" w:rsidRPr="00997079" w:rsidRDefault="00367534" w:rsidP="00A24347">
            <w:pPr>
              <w:jc w:val="both"/>
              <w:rPr>
                <w:b/>
                <w:bCs/>
              </w:rPr>
            </w:pPr>
          </w:p>
        </w:tc>
        <w:tc>
          <w:tcPr>
            <w:tcW w:w="2087" w:type="dxa"/>
            <w:tcBorders>
              <w:top w:val="nil"/>
              <w:left w:val="nil"/>
              <w:bottom w:val="nil"/>
              <w:right w:val="nil"/>
            </w:tcBorders>
          </w:tcPr>
          <w:p w:rsidR="00367534" w:rsidRPr="00006DAB" w:rsidRDefault="00367534" w:rsidP="00A24347">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367534" w:rsidRPr="00510AC6" w:rsidRDefault="00367534" w:rsidP="00A24347">
            <w:pPr>
              <w:jc w:val="both"/>
            </w:pPr>
            <w:r w:rsidRPr="00510AC6">
              <w:rPr>
                <w:rFonts w:hint="cs"/>
                <w:rtl/>
              </w:rPr>
              <w:t>24 شهر</w:t>
            </w:r>
          </w:p>
        </w:tc>
      </w:tr>
      <w:tr w:rsidR="00367534" w:rsidRPr="00997079" w:rsidTr="00A24347">
        <w:trPr>
          <w:cantSplit/>
        </w:trPr>
        <w:tc>
          <w:tcPr>
            <w:tcW w:w="653" w:type="dxa"/>
            <w:tcBorders>
              <w:top w:val="nil"/>
              <w:left w:val="nil"/>
              <w:bottom w:val="nil"/>
              <w:right w:val="nil"/>
            </w:tcBorders>
          </w:tcPr>
          <w:p w:rsidR="00367534" w:rsidRPr="00997079" w:rsidRDefault="00367534" w:rsidP="00A24347">
            <w:pPr>
              <w:jc w:val="both"/>
              <w:rPr>
                <w:b/>
                <w:bCs/>
              </w:rPr>
            </w:pPr>
          </w:p>
        </w:tc>
        <w:tc>
          <w:tcPr>
            <w:tcW w:w="6560" w:type="dxa"/>
            <w:gridSpan w:val="3"/>
            <w:tcBorders>
              <w:top w:val="nil"/>
              <w:left w:val="nil"/>
              <w:bottom w:val="nil"/>
              <w:right w:val="nil"/>
            </w:tcBorders>
          </w:tcPr>
          <w:p w:rsidR="00367534" w:rsidRPr="00997079" w:rsidRDefault="00367534" w:rsidP="00A24347">
            <w:pPr>
              <w:pStyle w:val="Heading6"/>
              <w:rPr>
                <w:szCs w:val="24"/>
              </w:rPr>
            </w:pPr>
            <w:r w:rsidRPr="00997079">
              <w:rPr>
                <w:rFonts w:hint="cs"/>
                <w:szCs w:val="24"/>
                <w:rtl/>
              </w:rPr>
              <w:t>مستخلص البحث</w:t>
            </w:r>
          </w:p>
        </w:tc>
      </w:tr>
    </w:tbl>
    <w:p w:rsidR="00367534" w:rsidRPr="00510AC6" w:rsidRDefault="00367534" w:rsidP="00367534">
      <w:pPr>
        <w:ind w:firstLine="606"/>
        <w:jc w:val="both"/>
        <w:rPr>
          <w:rtl/>
        </w:rPr>
      </w:pPr>
      <w:r w:rsidRPr="00510AC6">
        <w:rPr>
          <w:rFonts w:hint="cs"/>
          <w:rtl/>
        </w:rPr>
        <w:t>تهتم هذه الدراسة ببحث الأوضاع الجغرافية والقانونية و الحالية للحدود السياسية العربية في آسيا وأفريقيا، وما تشهده من نزاعات متعددة الأنماط والاتجاهات منذ نهاية القرن التاسع عشر و حتى مطلع القرن الواحد والعشرين، وما تشكله هذه النزاعات من عقبات رئيسة في طريق تنمية كثير من البلاد العربية، وما تستنزفه من جهود وموارد هذه البلاد طبيعيا وبشريا.و قد لعبت القوى الاستعمارية الأوروبية دورا فاعلا في نشأة الحدود السياسية العربية،وكانت عاملا أساسيا في نشأة النزاعات والصراعات العربية- العربية و العربية-الأجنبية حول هذه الحدود.كما شكلت الأوضاع السياسية والجغرافية للدول والحدود العربية مصدرا آخر لنشوء النزاعات حول هذه الحدود. وكان لطبيعة نشأة الحدود السياسية العربية آثار متعددة الجوانب في تحديد وصياغة ومسارات الأوضاع السياسية والقانونية و الجيوبوليتيكية لدول وشعوب العالم العربي.و قد انعكس اثر هذه الأوضاع والاتجاهات على مجمل العلاقات العربية- العربية ،والعلاقات العربية مع معظم دول الجوار الجغرافي العربي.وقد أدت هذه النزاعات إلى نشوء عدد من الصدامات المسلحة على امتداد العقود الماضية،مما أسهم بدوره في إضعاف النظام الإقليمي العربي والتأثير على مسيرة وصلابة المنظمات الإقليمية العربية ،كالجامعة العربية،ومجلس التعاون العربي، والاتحاد المغاربي، ومجلس التعاون الخليجي.</w:t>
      </w:r>
    </w:p>
    <w:p w:rsidR="00367534" w:rsidRPr="00510AC6" w:rsidRDefault="00367534" w:rsidP="00367534">
      <w:pPr>
        <w:autoSpaceDE w:val="0"/>
        <w:autoSpaceDN w:val="0"/>
        <w:adjustRightInd w:val="0"/>
        <w:jc w:val="both"/>
        <w:rPr>
          <w:rFonts w:ascii="Simplified Arabic"/>
          <w:rtl/>
        </w:rPr>
      </w:pPr>
      <w:r w:rsidRPr="00510AC6">
        <w:rPr>
          <w:rFonts w:hint="cs"/>
          <w:rtl/>
        </w:rPr>
        <w:t>ولتسهيل دراسة أوضاع الحدود السياسية العربية والنزاعات حولها،فقد قسمت هذه الدراسة إلى سبعة مباحث رئيسة تشمل: الإطار العام للدراسة؛ والإطار النظري؛ و أوضاع الحدود السياسية العربية في شبه الجزيرة العربية؛ و أوضاع الحدود العربية في بلاد الشام والرافدين؛ و أوضاع الحدود العربية في جزء من وادي النيل(مصر باعتبارها جزءا من المشرق العربي؛ ويتضمن المبحث السادس تحليلا كميا للمتغيرات ذات الصلة بالنزاعات الحدود العربية؛ وتنتهي الدراسة بخاتمة تهتم أساسا بنتائج الدراسة ومقترحاتها وتوصياتها بشان إيجاد حلول وصيغ مناسبة للنزاعات الحدودية العربية.</w:t>
      </w:r>
    </w:p>
    <w:p w:rsidR="00367534" w:rsidRDefault="00367534">
      <w:pPr>
        <w:bidi w:val="0"/>
        <w:spacing w:after="200" w:line="276" w:lineRule="auto"/>
        <w:jc w:val="left"/>
        <w:rPr>
          <w:rtl/>
        </w:rPr>
      </w:pPr>
      <w:r>
        <w:rPr>
          <w:rtl/>
        </w:rPr>
        <w:br w:type="page"/>
      </w:r>
    </w:p>
    <w:p w:rsidR="004501D5" w:rsidRPr="00CC3324" w:rsidRDefault="004501D5" w:rsidP="004501D5">
      <w:pPr>
        <w:pStyle w:val="Heading1"/>
        <w:bidi w:val="0"/>
        <w:rPr>
          <w:color w:val="0000FF"/>
          <w:rtl/>
        </w:rPr>
      </w:pPr>
      <w:r>
        <w:rPr>
          <w:color w:val="0000FF"/>
        </w:rPr>
        <w:lastRenderedPageBreak/>
        <w:t>Social</w:t>
      </w:r>
      <w:r w:rsidRPr="00CC3324">
        <w:rPr>
          <w:color w:val="0000FF"/>
        </w:rPr>
        <w:t xml:space="preserve"> </w:t>
      </w:r>
      <w:r>
        <w:rPr>
          <w:color w:val="0000FF"/>
        </w:rPr>
        <w:t>S</w:t>
      </w:r>
      <w:r w:rsidRPr="00CC3324">
        <w:rPr>
          <w:color w:val="0000FF"/>
        </w:rPr>
        <w:t>ciences</w:t>
      </w:r>
    </w:p>
    <w:p w:rsidR="004501D5" w:rsidRPr="00090E2D" w:rsidRDefault="004501D5" w:rsidP="004501D5">
      <w:pPr>
        <w:pStyle w:val="Heading2"/>
        <w:bidi w:val="0"/>
        <w:rPr>
          <w:sz w:val="24"/>
          <w:szCs w:val="24"/>
        </w:rPr>
      </w:pPr>
      <w:r w:rsidRPr="00332693">
        <w:pict>
          <v:group id="_x0000_s1029" style="position:absolute;left:0;text-align:left;margin-left:-2.5pt;margin-top:10.6pt;width:356.75pt;height:7.35pt;flip:y;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Pr="00090E2D">
        <w:rPr>
          <w:sz w:val="24"/>
          <w:szCs w:val="24"/>
        </w:rPr>
        <w:t>Geography</w:t>
      </w:r>
    </w:p>
    <w:p w:rsidR="004501D5" w:rsidRPr="00793E3D" w:rsidRDefault="004501D5" w:rsidP="004501D5">
      <w:pPr>
        <w:pStyle w:val="Heading3"/>
        <w:ind w:left="436"/>
        <w:rPr>
          <w:sz w:val="24"/>
          <w:szCs w:val="24"/>
        </w:rPr>
      </w:pPr>
      <w:r w:rsidRPr="00793E3D">
        <w:rPr>
          <w:sz w:val="24"/>
          <w:szCs w:val="24"/>
        </w:rPr>
        <w:t>Political boundaries – Arab States</w:t>
      </w:r>
    </w:p>
    <w:tbl>
      <w:tblPr>
        <w:tblW w:w="0" w:type="auto"/>
        <w:tblBorders>
          <w:top w:val="single" w:sz="4" w:space="0" w:color="auto"/>
          <w:left w:val="single" w:sz="4" w:space="0" w:color="auto"/>
          <w:bottom w:val="single" w:sz="4" w:space="0" w:color="auto"/>
          <w:right w:val="single" w:sz="4" w:space="0" w:color="auto"/>
        </w:tblBorders>
        <w:tblLook w:val="0000"/>
      </w:tblPr>
      <w:tblGrid>
        <w:gridCol w:w="566"/>
        <w:gridCol w:w="236"/>
        <w:gridCol w:w="2685"/>
        <w:gridCol w:w="3762"/>
      </w:tblGrid>
      <w:tr w:rsidR="004501D5" w:rsidTr="00A24347">
        <w:tc>
          <w:tcPr>
            <w:tcW w:w="566" w:type="dxa"/>
            <w:tcBorders>
              <w:top w:val="single" w:sz="18" w:space="0" w:color="auto"/>
              <w:left w:val="single" w:sz="18" w:space="0" w:color="auto"/>
              <w:bottom w:val="single" w:sz="18" w:space="0" w:color="auto"/>
              <w:right w:val="single" w:sz="18" w:space="0" w:color="auto"/>
            </w:tcBorders>
            <w:vAlign w:val="center"/>
          </w:tcPr>
          <w:p w:rsidR="004501D5" w:rsidRPr="00CC3324" w:rsidRDefault="004501D5" w:rsidP="00A24347">
            <w:pPr>
              <w:bidi w:val="0"/>
              <w:rPr>
                <w:b/>
                <w:bCs/>
                <w:color w:val="0000FF"/>
                <w:sz w:val="32"/>
                <w:szCs w:val="32"/>
              </w:rPr>
            </w:pPr>
            <w:r>
              <w:rPr>
                <w:b/>
                <w:bCs/>
                <w:color w:val="0000FF"/>
                <w:sz w:val="32"/>
                <w:szCs w:val="32"/>
              </w:rPr>
              <w:t>42</w:t>
            </w:r>
          </w:p>
        </w:tc>
        <w:tc>
          <w:tcPr>
            <w:tcW w:w="236" w:type="dxa"/>
            <w:tcBorders>
              <w:top w:val="nil"/>
              <w:left w:val="single" w:sz="18" w:space="0" w:color="auto"/>
              <w:bottom w:val="nil"/>
              <w:right w:val="nil"/>
            </w:tcBorders>
          </w:tcPr>
          <w:p w:rsidR="004501D5" w:rsidRDefault="004501D5" w:rsidP="00A24347">
            <w:pPr>
              <w:bidi w:val="0"/>
              <w:rPr>
                <w:b/>
                <w:bCs/>
              </w:rPr>
            </w:pPr>
          </w:p>
        </w:tc>
        <w:tc>
          <w:tcPr>
            <w:tcW w:w="2685" w:type="dxa"/>
            <w:tcBorders>
              <w:top w:val="nil"/>
              <w:left w:val="nil"/>
              <w:bottom w:val="nil"/>
              <w:right w:val="nil"/>
            </w:tcBorders>
          </w:tcPr>
          <w:p w:rsidR="004501D5" w:rsidRPr="00E03176" w:rsidRDefault="004501D5" w:rsidP="00A24347">
            <w:pPr>
              <w:bidi w:val="0"/>
              <w:jc w:val="left"/>
              <w:rPr>
                <w:b/>
                <w:bCs/>
                <w:szCs w:val="24"/>
              </w:rPr>
            </w:pPr>
            <w:r w:rsidRPr="00E03176">
              <w:rPr>
                <w:b/>
                <w:bCs/>
                <w:szCs w:val="24"/>
              </w:rPr>
              <w:t xml:space="preserve">Award Number </w:t>
            </w:r>
            <w:r>
              <w:rPr>
                <w:b/>
                <w:bCs/>
                <w:szCs w:val="24"/>
              </w:rPr>
              <w:t xml:space="preserve">          :</w:t>
            </w:r>
          </w:p>
        </w:tc>
        <w:tc>
          <w:tcPr>
            <w:tcW w:w="3762" w:type="dxa"/>
            <w:tcBorders>
              <w:top w:val="nil"/>
              <w:left w:val="nil"/>
              <w:bottom w:val="nil"/>
              <w:right w:val="nil"/>
            </w:tcBorders>
          </w:tcPr>
          <w:p w:rsidR="004501D5" w:rsidRDefault="004501D5" w:rsidP="00A24347">
            <w:pPr>
              <w:pStyle w:val="NormalWeb"/>
              <w:tabs>
                <w:tab w:val="left" w:pos="720"/>
                <w:tab w:val="center" w:pos="4153"/>
                <w:tab w:val="right" w:pos="8306"/>
              </w:tabs>
              <w:jc w:val="both"/>
              <w:rPr>
                <w:sz w:val="20"/>
                <w:szCs w:val="20"/>
              </w:rPr>
            </w:pPr>
            <w:r>
              <w:rPr>
                <w:sz w:val="20"/>
                <w:szCs w:val="20"/>
              </w:rPr>
              <w:t>451/427</w:t>
            </w:r>
          </w:p>
        </w:tc>
      </w:tr>
      <w:tr w:rsidR="004501D5" w:rsidTr="00A24347">
        <w:tc>
          <w:tcPr>
            <w:tcW w:w="566" w:type="dxa"/>
            <w:tcBorders>
              <w:top w:val="single" w:sz="18" w:space="0" w:color="auto"/>
              <w:left w:val="nil"/>
              <w:bottom w:val="nil"/>
              <w:right w:val="nil"/>
            </w:tcBorders>
            <w:vAlign w:val="center"/>
          </w:tcPr>
          <w:p w:rsidR="004501D5" w:rsidRDefault="004501D5" w:rsidP="00A24347">
            <w:pPr>
              <w:bidi w:val="0"/>
            </w:pPr>
          </w:p>
        </w:tc>
        <w:tc>
          <w:tcPr>
            <w:tcW w:w="236" w:type="dxa"/>
            <w:tcBorders>
              <w:top w:val="nil"/>
              <w:left w:val="nil"/>
              <w:bottom w:val="nil"/>
              <w:right w:val="nil"/>
            </w:tcBorders>
          </w:tcPr>
          <w:p w:rsidR="004501D5" w:rsidRDefault="004501D5" w:rsidP="00A24347">
            <w:pPr>
              <w:bidi w:val="0"/>
              <w:rPr>
                <w:b/>
                <w:bCs/>
              </w:rPr>
            </w:pPr>
          </w:p>
        </w:tc>
        <w:tc>
          <w:tcPr>
            <w:tcW w:w="2685" w:type="dxa"/>
            <w:tcBorders>
              <w:top w:val="nil"/>
              <w:left w:val="nil"/>
              <w:bottom w:val="nil"/>
              <w:right w:val="nil"/>
            </w:tcBorders>
          </w:tcPr>
          <w:p w:rsidR="004501D5" w:rsidRPr="00E03176" w:rsidRDefault="004501D5" w:rsidP="00A24347">
            <w:pPr>
              <w:bidi w:val="0"/>
              <w:jc w:val="left"/>
              <w:rPr>
                <w:b/>
                <w:bCs/>
                <w:szCs w:val="24"/>
              </w:rPr>
            </w:pPr>
            <w:r w:rsidRPr="00E03176">
              <w:rPr>
                <w:b/>
                <w:bCs/>
                <w:szCs w:val="24"/>
              </w:rPr>
              <w:t>Project Title</w:t>
            </w:r>
            <w:r>
              <w:rPr>
                <w:b/>
                <w:bCs/>
                <w:szCs w:val="24"/>
              </w:rPr>
              <w:t xml:space="preserve">                 :</w:t>
            </w:r>
          </w:p>
        </w:tc>
        <w:tc>
          <w:tcPr>
            <w:tcW w:w="3762" w:type="dxa"/>
            <w:tcBorders>
              <w:top w:val="nil"/>
              <w:left w:val="nil"/>
              <w:bottom w:val="nil"/>
              <w:right w:val="nil"/>
            </w:tcBorders>
          </w:tcPr>
          <w:p w:rsidR="004501D5" w:rsidRPr="00D76BD0" w:rsidRDefault="004501D5" w:rsidP="00A24347">
            <w:pPr>
              <w:bidi w:val="0"/>
              <w:rPr>
                <w:rFonts w:cs="Times New Roman"/>
                <w:szCs w:val="24"/>
              </w:rPr>
            </w:pPr>
            <w:r w:rsidRPr="00D76BD0">
              <w:rPr>
                <w:rFonts w:cs="Times New Roman"/>
                <w:szCs w:val="24"/>
              </w:rPr>
              <w:t xml:space="preserve">Eastern Political Boundaries of Arab States- Geographical, Legal and Recent situation. </w:t>
            </w:r>
          </w:p>
        </w:tc>
      </w:tr>
      <w:tr w:rsidR="004501D5" w:rsidTr="00A24347">
        <w:tc>
          <w:tcPr>
            <w:tcW w:w="566" w:type="dxa"/>
            <w:tcBorders>
              <w:top w:val="nil"/>
              <w:left w:val="nil"/>
              <w:bottom w:val="nil"/>
              <w:right w:val="nil"/>
            </w:tcBorders>
          </w:tcPr>
          <w:p w:rsidR="004501D5" w:rsidRDefault="004501D5" w:rsidP="00A24347">
            <w:pPr>
              <w:bidi w:val="0"/>
              <w:rPr>
                <w:b/>
                <w:bCs/>
              </w:rPr>
            </w:pPr>
          </w:p>
        </w:tc>
        <w:tc>
          <w:tcPr>
            <w:tcW w:w="236" w:type="dxa"/>
            <w:tcBorders>
              <w:top w:val="nil"/>
              <w:left w:val="nil"/>
              <w:bottom w:val="nil"/>
              <w:right w:val="nil"/>
            </w:tcBorders>
          </w:tcPr>
          <w:p w:rsidR="004501D5" w:rsidRDefault="004501D5" w:rsidP="00A24347">
            <w:pPr>
              <w:bidi w:val="0"/>
              <w:rPr>
                <w:b/>
                <w:bCs/>
              </w:rPr>
            </w:pPr>
          </w:p>
        </w:tc>
        <w:tc>
          <w:tcPr>
            <w:tcW w:w="2685" w:type="dxa"/>
            <w:tcBorders>
              <w:top w:val="nil"/>
              <w:left w:val="nil"/>
              <w:bottom w:val="nil"/>
              <w:right w:val="nil"/>
            </w:tcBorders>
          </w:tcPr>
          <w:p w:rsidR="004501D5" w:rsidRPr="00E03176" w:rsidRDefault="004501D5" w:rsidP="00A24347">
            <w:pPr>
              <w:bidi w:val="0"/>
              <w:jc w:val="left"/>
              <w:rPr>
                <w:b/>
                <w:bCs/>
                <w:szCs w:val="24"/>
              </w:rPr>
            </w:pPr>
            <w:r w:rsidRPr="00E03176">
              <w:rPr>
                <w:b/>
                <w:bCs/>
                <w:szCs w:val="24"/>
              </w:rPr>
              <w:t>Principal Investigator</w:t>
            </w:r>
            <w:r>
              <w:rPr>
                <w:b/>
                <w:bCs/>
                <w:szCs w:val="24"/>
              </w:rPr>
              <w:t xml:space="preserve"> :</w:t>
            </w:r>
          </w:p>
        </w:tc>
        <w:tc>
          <w:tcPr>
            <w:tcW w:w="3762" w:type="dxa"/>
            <w:tcBorders>
              <w:top w:val="nil"/>
              <w:left w:val="nil"/>
              <w:bottom w:val="nil"/>
              <w:right w:val="nil"/>
            </w:tcBorders>
          </w:tcPr>
          <w:p w:rsidR="004501D5" w:rsidRPr="00D76BD0" w:rsidRDefault="004501D5" w:rsidP="00A24347">
            <w:pPr>
              <w:bidi w:val="0"/>
              <w:ind w:left="717" w:hanging="763"/>
              <w:rPr>
                <w:rFonts w:cs="Times New Roman"/>
                <w:szCs w:val="24"/>
              </w:rPr>
            </w:pPr>
            <w:r w:rsidRPr="00D76BD0">
              <w:rPr>
                <w:rFonts w:cs="Times New Roman"/>
                <w:szCs w:val="24"/>
              </w:rPr>
              <w:t xml:space="preserve">Prof. </w:t>
            </w:r>
            <w:r>
              <w:rPr>
                <w:rFonts w:cs="Times New Roman"/>
                <w:szCs w:val="24"/>
              </w:rPr>
              <w:t xml:space="preserve">Dr. </w:t>
            </w:r>
            <w:r w:rsidRPr="00D76BD0">
              <w:rPr>
                <w:rFonts w:cs="Times New Roman"/>
                <w:szCs w:val="24"/>
              </w:rPr>
              <w:t>Abdul Al-</w:t>
            </w:r>
            <w:proofErr w:type="spellStart"/>
            <w:r w:rsidRPr="00D76BD0">
              <w:rPr>
                <w:rFonts w:cs="Times New Roman"/>
                <w:szCs w:val="24"/>
              </w:rPr>
              <w:t>Razaq</w:t>
            </w:r>
            <w:proofErr w:type="spellEnd"/>
            <w:r w:rsidRPr="00D76BD0">
              <w:rPr>
                <w:rFonts w:cs="Times New Roman"/>
                <w:szCs w:val="24"/>
              </w:rPr>
              <w:t xml:space="preserve"> Suleiman Abu </w:t>
            </w:r>
            <w:proofErr w:type="spellStart"/>
            <w:r w:rsidRPr="00D76BD0">
              <w:rPr>
                <w:rFonts w:cs="Times New Roman"/>
                <w:szCs w:val="24"/>
              </w:rPr>
              <w:t>Dawood</w:t>
            </w:r>
            <w:proofErr w:type="spellEnd"/>
          </w:p>
        </w:tc>
      </w:tr>
      <w:tr w:rsidR="004501D5" w:rsidTr="00A24347">
        <w:trPr>
          <w:trHeight w:val="319"/>
        </w:trPr>
        <w:tc>
          <w:tcPr>
            <w:tcW w:w="566" w:type="dxa"/>
            <w:tcBorders>
              <w:top w:val="nil"/>
              <w:left w:val="nil"/>
              <w:right w:val="nil"/>
            </w:tcBorders>
          </w:tcPr>
          <w:p w:rsidR="004501D5" w:rsidRDefault="004501D5" w:rsidP="00A24347">
            <w:pPr>
              <w:bidi w:val="0"/>
              <w:rPr>
                <w:b/>
                <w:bCs/>
              </w:rPr>
            </w:pPr>
          </w:p>
        </w:tc>
        <w:tc>
          <w:tcPr>
            <w:tcW w:w="236" w:type="dxa"/>
            <w:tcBorders>
              <w:top w:val="nil"/>
              <w:left w:val="nil"/>
              <w:right w:val="nil"/>
            </w:tcBorders>
          </w:tcPr>
          <w:p w:rsidR="004501D5" w:rsidRDefault="004501D5" w:rsidP="00A24347">
            <w:pPr>
              <w:bidi w:val="0"/>
              <w:rPr>
                <w:b/>
                <w:bCs/>
              </w:rPr>
            </w:pPr>
          </w:p>
        </w:tc>
        <w:tc>
          <w:tcPr>
            <w:tcW w:w="2685" w:type="dxa"/>
            <w:tcBorders>
              <w:top w:val="nil"/>
              <w:left w:val="nil"/>
              <w:right w:val="nil"/>
            </w:tcBorders>
          </w:tcPr>
          <w:p w:rsidR="004501D5" w:rsidRPr="00E03176" w:rsidRDefault="004501D5" w:rsidP="00A24347">
            <w:pPr>
              <w:bidi w:val="0"/>
              <w:jc w:val="left"/>
              <w:rPr>
                <w:b/>
                <w:bCs/>
                <w:szCs w:val="24"/>
              </w:rPr>
            </w:pPr>
            <w:r w:rsidRPr="00E03176">
              <w:rPr>
                <w:b/>
                <w:bCs/>
                <w:szCs w:val="24"/>
              </w:rPr>
              <w:t>Co-Investigator</w:t>
            </w:r>
            <w:r>
              <w:rPr>
                <w:b/>
                <w:bCs/>
                <w:szCs w:val="24"/>
              </w:rPr>
              <w:t xml:space="preserve">            :</w:t>
            </w:r>
          </w:p>
        </w:tc>
        <w:tc>
          <w:tcPr>
            <w:tcW w:w="3762" w:type="dxa"/>
            <w:tcBorders>
              <w:top w:val="nil"/>
              <w:left w:val="nil"/>
              <w:right w:val="nil"/>
            </w:tcBorders>
          </w:tcPr>
          <w:p w:rsidR="004501D5" w:rsidRPr="00D76BD0" w:rsidRDefault="004501D5" w:rsidP="00A24347">
            <w:pPr>
              <w:bidi w:val="0"/>
              <w:ind w:left="2880" w:hanging="2880"/>
              <w:rPr>
                <w:rFonts w:cs="Times New Roman"/>
                <w:szCs w:val="24"/>
              </w:rPr>
            </w:pPr>
            <w:r w:rsidRPr="00D76BD0">
              <w:rPr>
                <w:rFonts w:cs="Times New Roman"/>
                <w:szCs w:val="24"/>
              </w:rPr>
              <w:t xml:space="preserve">Dr. Mohamed </w:t>
            </w:r>
            <w:proofErr w:type="spellStart"/>
            <w:r w:rsidRPr="00D76BD0">
              <w:rPr>
                <w:rFonts w:cs="Times New Roman"/>
                <w:szCs w:val="24"/>
              </w:rPr>
              <w:t>Awad</w:t>
            </w:r>
            <w:proofErr w:type="spellEnd"/>
            <w:r w:rsidRPr="00D76BD0">
              <w:rPr>
                <w:rFonts w:cs="Times New Roman"/>
                <w:szCs w:val="24"/>
              </w:rPr>
              <w:t xml:space="preserve"> Al-</w:t>
            </w:r>
            <w:proofErr w:type="spellStart"/>
            <w:r w:rsidRPr="00D76BD0">
              <w:rPr>
                <w:rFonts w:cs="Times New Roman"/>
                <w:szCs w:val="24"/>
              </w:rPr>
              <w:t>Amiry</w:t>
            </w:r>
            <w:proofErr w:type="spellEnd"/>
          </w:p>
        </w:tc>
      </w:tr>
      <w:tr w:rsidR="004501D5" w:rsidTr="00A24347">
        <w:tc>
          <w:tcPr>
            <w:tcW w:w="566" w:type="dxa"/>
            <w:tcBorders>
              <w:top w:val="nil"/>
              <w:left w:val="nil"/>
              <w:bottom w:val="nil"/>
              <w:right w:val="nil"/>
            </w:tcBorders>
          </w:tcPr>
          <w:p w:rsidR="004501D5" w:rsidRDefault="004501D5" w:rsidP="00A24347">
            <w:pPr>
              <w:bidi w:val="0"/>
              <w:rPr>
                <w:b/>
                <w:bCs/>
              </w:rPr>
            </w:pPr>
          </w:p>
        </w:tc>
        <w:tc>
          <w:tcPr>
            <w:tcW w:w="236" w:type="dxa"/>
            <w:tcBorders>
              <w:top w:val="nil"/>
              <w:left w:val="nil"/>
              <w:bottom w:val="nil"/>
              <w:right w:val="nil"/>
            </w:tcBorders>
          </w:tcPr>
          <w:p w:rsidR="004501D5" w:rsidRDefault="004501D5" w:rsidP="00A24347">
            <w:pPr>
              <w:bidi w:val="0"/>
              <w:rPr>
                <w:b/>
                <w:bCs/>
              </w:rPr>
            </w:pPr>
          </w:p>
        </w:tc>
        <w:tc>
          <w:tcPr>
            <w:tcW w:w="2685" w:type="dxa"/>
            <w:tcBorders>
              <w:top w:val="nil"/>
              <w:left w:val="nil"/>
              <w:bottom w:val="nil"/>
              <w:right w:val="nil"/>
            </w:tcBorders>
          </w:tcPr>
          <w:p w:rsidR="004501D5" w:rsidRPr="00E03176" w:rsidRDefault="004501D5" w:rsidP="00A24347">
            <w:pPr>
              <w:bidi w:val="0"/>
              <w:jc w:val="left"/>
              <w:rPr>
                <w:b/>
                <w:bCs/>
                <w:szCs w:val="24"/>
              </w:rPr>
            </w:pPr>
            <w:r w:rsidRPr="00E03176">
              <w:rPr>
                <w:b/>
                <w:bCs/>
                <w:szCs w:val="24"/>
              </w:rPr>
              <w:t>Job Address</w:t>
            </w:r>
            <w:r>
              <w:rPr>
                <w:b/>
                <w:bCs/>
                <w:szCs w:val="24"/>
              </w:rPr>
              <w:t xml:space="preserve">                 :</w:t>
            </w:r>
          </w:p>
        </w:tc>
        <w:tc>
          <w:tcPr>
            <w:tcW w:w="3762" w:type="dxa"/>
            <w:tcBorders>
              <w:top w:val="nil"/>
              <w:left w:val="nil"/>
              <w:bottom w:val="nil"/>
              <w:right w:val="nil"/>
            </w:tcBorders>
          </w:tcPr>
          <w:p w:rsidR="004501D5" w:rsidRPr="00D76BD0" w:rsidRDefault="004501D5" w:rsidP="00A24347">
            <w:pPr>
              <w:bidi w:val="0"/>
              <w:rPr>
                <w:rFonts w:cs="Times New Roman"/>
                <w:szCs w:val="24"/>
              </w:rPr>
            </w:pPr>
            <w:r w:rsidRPr="00D76BD0">
              <w:rPr>
                <w:rFonts w:cs="Times New Roman"/>
                <w:szCs w:val="24"/>
              </w:rPr>
              <w:t>Faculty of Arts and Humanities</w:t>
            </w:r>
          </w:p>
        </w:tc>
      </w:tr>
      <w:tr w:rsidR="004501D5" w:rsidTr="00A24347">
        <w:tc>
          <w:tcPr>
            <w:tcW w:w="566" w:type="dxa"/>
            <w:tcBorders>
              <w:top w:val="nil"/>
              <w:left w:val="nil"/>
              <w:bottom w:val="nil"/>
              <w:right w:val="nil"/>
            </w:tcBorders>
          </w:tcPr>
          <w:p w:rsidR="004501D5" w:rsidRDefault="004501D5" w:rsidP="00A24347">
            <w:pPr>
              <w:bidi w:val="0"/>
              <w:rPr>
                <w:b/>
                <w:bCs/>
              </w:rPr>
            </w:pPr>
          </w:p>
        </w:tc>
        <w:tc>
          <w:tcPr>
            <w:tcW w:w="236" w:type="dxa"/>
            <w:tcBorders>
              <w:top w:val="nil"/>
              <w:left w:val="nil"/>
              <w:bottom w:val="nil"/>
              <w:right w:val="nil"/>
            </w:tcBorders>
          </w:tcPr>
          <w:p w:rsidR="004501D5" w:rsidRDefault="004501D5" w:rsidP="00A24347">
            <w:pPr>
              <w:bidi w:val="0"/>
              <w:rPr>
                <w:b/>
                <w:bCs/>
              </w:rPr>
            </w:pPr>
          </w:p>
        </w:tc>
        <w:tc>
          <w:tcPr>
            <w:tcW w:w="2685" w:type="dxa"/>
            <w:tcBorders>
              <w:top w:val="nil"/>
              <w:left w:val="nil"/>
              <w:bottom w:val="nil"/>
              <w:right w:val="nil"/>
            </w:tcBorders>
          </w:tcPr>
          <w:p w:rsidR="004501D5" w:rsidRPr="00E03176" w:rsidRDefault="004501D5" w:rsidP="00A24347">
            <w:pPr>
              <w:bidi w:val="0"/>
              <w:jc w:val="left"/>
              <w:rPr>
                <w:b/>
                <w:bCs/>
                <w:szCs w:val="24"/>
              </w:rPr>
            </w:pPr>
            <w:r w:rsidRPr="00E03176">
              <w:rPr>
                <w:b/>
                <w:bCs/>
                <w:szCs w:val="24"/>
              </w:rPr>
              <w:t>Duration</w:t>
            </w:r>
            <w:r>
              <w:rPr>
                <w:b/>
                <w:bCs/>
                <w:szCs w:val="24"/>
              </w:rPr>
              <w:t xml:space="preserve">                       :</w:t>
            </w:r>
          </w:p>
        </w:tc>
        <w:tc>
          <w:tcPr>
            <w:tcW w:w="3762" w:type="dxa"/>
            <w:tcBorders>
              <w:top w:val="nil"/>
              <w:left w:val="nil"/>
              <w:bottom w:val="nil"/>
              <w:right w:val="nil"/>
            </w:tcBorders>
          </w:tcPr>
          <w:p w:rsidR="004501D5" w:rsidRPr="00D76BD0" w:rsidRDefault="004501D5" w:rsidP="00A24347">
            <w:pPr>
              <w:bidi w:val="0"/>
              <w:rPr>
                <w:szCs w:val="24"/>
              </w:rPr>
            </w:pPr>
            <w:r w:rsidRPr="00D76BD0">
              <w:rPr>
                <w:szCs w:val="24"/>
              </w:rPr>
              <w:t>24 Months</w:t>
            </w:r>
          </w:p>
        </w:tc>
      </w:tr>
      <w:tr w:rsidR="004501D5" w:rsidTr="00A24347">
        <w:trPr>
          <w:trHeight w:val="545"/>
        </w:trPr>
        <w:tc>
          <w:tcPr>
            <w:tcW w:w="566" w:type="dxa"/>
            <w:tcBorders>
              <w:top w:val="nil"/>
              <w:left w:val="nil"/>
              <w:bottom w:val="nil"/>
              <w:right w:val="nil"/>
            </w:tcBorders>
          </w:tcPr>
          <w:p w:rsidR="004501D5" w:rsidRDefault="004501D5" w:rsidP="00A24347">
            <w:pPr>
              <w:bidi w:val="0"/>
              <w:rPr>
                <w:b/>
                <w:bCs/>
              </w:rPr>
            </w:pPr>
          </w:p>
        </w:tc>
        <w:tc>
          <w:tcPr>
            <w:tcW w:w="6683" w:type="dxa"/>
            <w:gridSpan w:val="3"/>
            <w:tcBorders>
              <w:top w:val="nil"/>
              <w:left w:val="nil"/>
              <w:bottom w:val="nil"/>
              <w:right w:val="nil"/>
            </w:tcBorders>
          </w:tcPr>
          <w:p w:rsidR="004501D5" w:rsidRDefault="004501D5" w:rsidP="00A24347">
            <w:pPr>
              <w:pStyle w:val="Heading6"/>
              <w:bidi w:val="0"/>
            </w:pPr>
            <w:r>
              <w:t>Abstract</w:t>
            </w:r>
          </w:p>
        </w:tc>
      </w:tr>
    </w:tbl>
    <w:p w:rsidR="004501D5" w:rsidRPr="00D76BD0" w:rsidRDefault="004501D5" w:rsidP="004501D5">
      <w:pPr>
        <w:pStyle w:val="FootnoteText"/>
        <w:bidi w:val="0"/>
        <w:ind w:firstLine="720"/>
        <w:rPr>
          <w:rFonts w:cs="Times New Roman"/>
          <w:szCs w:val="24"/>
        </w:rPr>
      </w:pPr>
      <w:r w:rsidRPr="00D76BD0">
        <w:rPr>
          <w:rFonts w:cs="Times New Roman"/>
          <w:szCs w:val="24"/>
        </w:rPr>
        <w:t xml:space="preserve">This research is concerned with the investigation of the geographic, legal, and recent situation of the Arabian political boundaries in Africa, Asia and the </w:t>
      </w:r>
      <w:smartTag w:uri="urn:schemas-microsoft-com:office:smarttags" w:element="place">
        <w:r w:rsidRPr="00D76BD0">
          <w:rPr>
            <w:rFonts w:cs="Times New Roman"/>
            <w:szCs w:val="24"/>
          </w:rPr>
          <w:t>Middle east</w:t>
        </w:r>
      </w:smartTag>
      <w:r w:rsidRPr="00D76BD0">
        <w:rPr>
          <w:rFonts w:cs="Times New Roman"/>
          <w:szCs w:val="24"/>
        </w:rPr>
        <w:t>, and the numerous dispute patterns and attitudes around them since the end of the nineteenth century and the beginning of the twenty first century. These dispute represent major obstacles in the path of developments in many Arab countries, and drain most efforts, and human and natural resources of these countries.</w:t>
      </w:r>
    </w:p>
    <w:p w:rsidR="004501D5" w:rsidRPr="00D76BD0" w:rsidRDefault="004501D5" w:rsidP="004501D5">
      <w:pPr>
        <w:pStyle w:val="FootnoteText"/>
        <w:bidi w:val="0"/>
        <w:rPr>
          <w:rFonts w:cs="Times New Roman"/>
          <w:szCs w:val="24"/>
        </w:rPr>
      </w:pPr>
      <w:r w:rsidRPr="00D76BD0">
        <w:rPr>
          <w:rFonts w:cs="Times New Roman"/>
          <w:szCs w:val="24"/>
        </w:rPr>
        <w:t>European colonial forces played an instrumental role in the creation of the Arabian and non-Arabian political boundaries, and have been an essential factor causing the eruption of disputes and armed conflicts around these boundaries. The political, geographical, and geopolitical situations of the Arab states and boundaries represent other factors contributing to the eruption of disputes and conflicts around these boundaries.</w:t>
      </w:r>
    </w:p>
    <w:p w:rsidR="004501D5" w:rsidRPr="00D76BD0" w:rsidRDefault="004501D5" w:rsidP="004501D5">
      <w:pPr>
        <w:pStyle w:val="FootnoteText"/>
        <w:bidi w:val="0"/>
        <w:rPr>
          <w:rFonts w:cs="Times New Roman"/>
          <w:szCs w:val="24"/>
        </w:rPr>
      </w:pPr>
      <w:r w:rsidRPr="00D76BD0">
        <w:rPr>
          <w:rFonts w:cs="Times New Roman"/>
          <w:szCs w:val="24"/>
        </w:rPr>
        <w:t>The nature of the creation processes of the Arab boundaries had strong and diverse impacts on the formation and delimitation of the attitudes of the Arab peoples and states on the political, legal, and geopolitical domains. The impacts of these situations and orientations were reflected on the relationships among Arab states and relationships with neighboring non-Arab states.</w:t>
      </w:r>
    </w:p>
    <w:p w:rsidR="004501D5" w:rsidRPr="00D76BD0" w:rsidRDefault="004501D5" w:rsidP="004501D5">
      <w:pPr>
        <w:pStyle w:val="FootnoteText"/>
        <w:bidi w:val="0"/>
        <w:rPr>
          <w:rFonts w:cs="Times New Roman"/>
          <w:szCs w:val="24"/>
        </w:rPr>
      </w:pPr>
      <w:r w:rsidRPr="00D76BD0">
        <w:rPr>
          <w:rFonts w:cs="Times New Roman"/>
          <w:szCs w:val="24"/>
        </w:rPr>
        <w:t>The Arab boundary differences and disputes led to the eruption of a number of armed conflicts in the past decades. Such conflicts have, intern, contributed to the weakness of Arab regional order, and affected the effectiveness of Arab regional organizations such as: the Arab league; the Arab cooperation council; the Magarbi union; and the Gulf cooperation council.</w:t>
      </w:r>
    </w:p>
    <w:p w:rsidR="004501D5" w:rsidRDefault="004501D5" w:rsidP="004501D5">
      <w:pPr>
        <w:bidi w:val="0"/>
        <w:rPr>
          <w:rFonts w:cs="Times New Roman"/>
          <w:szCs w:val="24"/>
        </w:rPr>
      </w:pPr>
      <w:r w:rsidRPr="00D76BD0">
        <w:rPr>
          <w:rFonts w:cs="Times New Roman"/>
          <w:szCs w:val="24"/>
        </w:rPr>
        <w:t>To facilitate the study of the status of the Arab boundaries and disputes around them, the research was divided into eight basic themes, which include: the research general framework; the intellectual framework; situations of Arab boundaries in the Arabian peninsula; situation of the Arab boundaries in greater Syria and Iraq; situations of the Arab boundaries in the Nile valley region and East Africa; situations of the Arab boundaries in North Africa. The seventh theme covers the quantitative analysis of Arab boundaries disputes.  The research is concluded with the finding and suggestions, which focus on the suitable methods to settle the Arab boundaries disputes and differences.</w:t>
      </w:r>
    </w:p>
    <w:p w:rsidR="00432C98" w:rsidRPr="004501D5" w:rsidRDefault="00432C98">
      <w:pPr>
        <w:rPr>
          <w:rFonts w:hint="cs"/>
        </w:rPr>
      </w:pPr>
    </w:p>
    <w:sectPr w:rsidR="00432C98" w:rsidRPr="004501D5"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7534"/>
    <w:rsid w:val="00367534"/>
    <w:rsid w:val="00432C98"/>
    <w:rsid w:val="004501D5"/>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534"/>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367534"/>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367534"/>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367534"/>
    <w:pPr>
      <w:keepNext/>
      <w:jc w:val="both"/>
      <w:outlineLvl w:val="2"/>
    </w:pPr>
    <w:rPr>
      <w:rFonts w:ascii="Arial" w:hAnsi="Arial"/>
      <w:b/>
      <w:bCs/>
      <w:sz w:val="26"/>
    </w:rPr>
  </w:style>
  <w:style w:type="paragraph" w:styleId="Heading6">
    <w:name w:val="heading 6"/>
    <w:basedOn w:val="Normal"/>
    <w:next w:val="Normal"/>
    <w:link w:val="Heading6Char"/>
    <w:qFormat/>
    <w:rsid w:val="00367534"/>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7534"/>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367534"/>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367534"/>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367534"/>
    <w:rPr>
      <w:rFonts w:ascii="Times New Roman" w:eastAsia="Times New Roman" w:hAnsi="Times New Roman" w:cs="Traditional Arabic"/>
      <w:b/>
      <w:bCs/>
      <w:sz w:val="24"/>
      <w:szCs w:val="28"/>
      <w:lang w:eastAsia="ar-SA"/>
    </w:rPr>
  </w:style>
  <w:style w:type="paragraph" w:styleId="FootnoteText">
    <w:name w:val="footnote text"/>
    <w:basedOn w:val="Normal"/>
    <w:link w:val="FootnoteTextChar"/>
    <w:semiHidden/>
    <w:rsid w:val="004501D5"/>
    <w:rPr>
      <w:rFonts w:cs="Simplified Arabic"/>
      <w:noProof/>
      <w:szCs w:val="26"/>
    </w:rPr>
  </w:style>
  <w:style w:type="character" w:customStyle="1" w:styleId="FootnoteTextChar">
    <w:name w:val="Footnote Text Char"/>
    <w:basedOn w:val="DefaultParagraphFont"/>
    <w:link w:val="FootnoteText"/>
    <w:semiHidden/>
    <w:rsid w:val="004501D5"/>
    <w:rPr>
      <w:rFonts w:ascii="Times New Roman" w:eastAsia="Times New Roman" w:hAnsi="Times New Roman" w:cs="Simplified Arabic"/>
      <w:noProof/>
      <w:sz w:val="24"/>
      <w:szCs w:val="26"/>
      <w:lang w:eastAsia="ar-SA"/>
    </w:rPr>
  </w:style>
  <w:style w:type="paragraph" w:styleId="NormalWeb">
    <w:name w:val="Normal (Web)"/>
    <w:basedOn w:val="Normal"/>
    <w:link w:val="NormalWebChar"/>
    <w:rsid w:val="004501D5"/>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4501D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731</Words>
  <Characters>4167</Characters>
  <Application>Microsoft Office Word</Application>
  <DocSecurity>0</DocSecurity>
  <Lines>34</Lines>
  <Paragraphs>9</Paragraphs>
  <ScaleCrop>false</ScaleCrop>
  <Company>kaudsr</Company>
  <LinksUpToDate>false</LinksUpToDate>
  <CharactersWithSpaces>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2010-04-25T10:02:00Z</dcterms:created>
  <dcterms:modified xsi:type="dcterms:W3CDTF">2010-04-25T10:04:00Z</dcterms:modified>
</cp:coreProperties>
</file>